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Podłużnie tłoczony kosz dachowy - jaka jest jego rola?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do czego służy Podłużnie tłoczony kosz dachowy oraz gdzie warto go kupić.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podłużnie tłoczony kosz dachowy?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zajmujesz się budowaniem dachu z pewnością wiesz na rynku jest mnóstwo produktów nie tylko same dachówki czy elementy wykończenia z których powstają nowoczesne dachy zarówno domów mieszkalnych jak i pomieszczeń przemysłowych i innych. Jednym z nowowczesnych produktów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podłużnie tłoczony kosz dachowy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Dachowe elementy od Toolco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Toolco jest to nowoczesna firma, która rozpoczęła swoją działalność w 1985 roku w Stanach Zjednoczonych. Firma ta miała swoją siedzibę w mieście Chicago zajmowała się produkcją podzespołów i półproduktów z materiałów stalowych. Przez wiele lat istnienia na rynku firma zajmowała się i zajmuje do dziś produkcją wielu elementów między innymi akcesorii opakowań czy elementów drucianych oraz blaszanych dla fabryk branży motoryzacyjnej. W 2010 roku powstaje nowy dział TOOLCO Roofsystem. Oferuje on akcesoria dachowe, czego wynikiem jest rozpoczęcie produkcji komunikacji dachowej, w tym takich produktów jak </w:t>
      </w:r>
      <w:r>
        <w:rPr>
          <w:rFonts w:ascii="calibri" w:hAnsi="calibri" w:eastAsia="calibri" w:cs="calibri"/>
          <w:sz w:val="24"/>
          <w:szCs w:val="24"/>
          <w:b/>
        </w:rPr>
        <w:t xml:space="preserve">podłużnie tłoczony kosz dachowy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Podłużnie tłoczony kosz dachowy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ten znajdujący się w katalogu produktowym Toolco jest wykonany z aluminium o grubości 0,85 mm, który powlekany jest farbami poliestrowymi dodatkowo zabezpieczonymi foliami.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Podłużnie tłoczony kosz dachowy</w:t>
      </w:r>
      <w:r>
        <w:rPr>
          <w:rFonts w:ascii="calibri" w:hAnsi="calibri" w:eastAsia="calibri" w:cs="calibri"/>
          <w:sz w:val="24"/>
          <w:szCs w:val="24"/>
        </w:rPr>
        <w:t xml:space="preserve"> odpowiedzialny jest za odprowadzanie wody jednocześnie zapewniając szczelność dwóch połaci dachowych.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oolco.pl/produkt/kosz-dachowy-tloczony-podluz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2026-10-29T02:26:57+01:00</dcterms:created>
  <dcterms:modified xsi:type="dcterms:W3CDTF">2026-10-29T02:26:57+01:00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